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ОБЩЕСТВО С ОГРАНИЧЕННОЙ ОТВЕТСТВЕННОСТЬЮ “___________________”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(далее “Общество”)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г. __________</w:t>
        <w:tab/>
        <w:tab/>
        <w:tab/>
        <w:tab/>
        <w:tab/>
        <w:tab/>
        <w:tab/>
        <w:tab/>
        <w:t xml:space="preserve">“__”_______20__г.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Решение №_______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единственного учредителя Общества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Я, ___________________________________________(ФИО), паспорт гражданина РФ _______ № __________, выдан _____________________________________________, код подразделения ________________, зарегистрированный по адресу ______________________________________________, как единственный учредитель ООО “______________________________”, ОГРН ______________________________, ИНН _______________________, принял следующее решение: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Исключить из сведений об основном виде деятельности Общества следующий код: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            _________________________________________.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Внести в сведения об основном виде деятельности Общества следующий код: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Внести изменения и утвердить устав Общества в новой редакции.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Зарегистрировать изменения в установленном законом порядке. Обязанность по государственной регистрации возложить на генерального директора Общества.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Подпись учредителя _________________             ФИО учредителя 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